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D9" w:rsidRDefault="002906D9" w:rsidP="003738F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873C2" w:rsidRDefault="005873C2" w:rsidP="005873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Estamento: Subcomisión Interdisciplinar PEIA</w:t>
      </w:r>
    </w:p>
    <w:p w:rsidR="005873C2" w:rsidRDefault="005873C2" w:rsidP="005873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873C2" w:rsidRDefault="005873C2" w:rsidP="005873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IE Nuevo Horizonte 2: Junio 7 de 2011</w:t>
      </w:r>
    </w:p>
    <w:p w:rsidR="005873C2" w:rsidRDefault="005873C2" w:rsidP="005873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73C2" w:rsidRDefault="005873C2" w:rsidP="005873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873C2" w:rsidRDefault="005873C2" w:rsidP="005873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Propósito: </w:t>
      </w:r>
      <w:bookmarkStart w:id="0" w:name="_GoBack"/>
      <w:bookmarkEnd w:id="0"/>
    </w:p>
    <w:p w:rsidR="005873C2" w:rsidRDefault="005873C2" w:rsidP="005873C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Permitirles a los estudiantes expresar desde su proceso formativo todas las sensaciones, emociones y sentimientos que giran en torno a la concepción de escuela.</w:t>
      </w:r>
    </w:p>
    <w:p w:rsidR="005873C2" w:rsidRDefault="005873C2" w:rsidP="005873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73C2" w:rsidRDefault="005873C2" w:rsidP="005873C2">
      <w:pPr>
        <w:pStyle w:val="Sinespaciado"/>
        <w:tabs>
          <w:tab w:val="left" w:pos="255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Agenda: </w:t>
      </w:r>
      <w:r>
        <w:rPr>
          <w:rFonts w:ascii="Arial" w:hAnsi="Arial" w:cs="Arial"/>
          <w:b/>
          <w:sz w:val="24"/>
          <w:szCs w:val="24"/>
        </w:rPr>
        <w:tab/>
      </w:r>
    </w:p>
    <w:p w:rsidR="005873C2" w:rsidRDefault="005873C2" w:rsidP="005873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Saludo.</w:t>
      </w: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del cuento: “Un legado de la filosofía oriental”.</w:t>
      </w: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AMBIENTACIÓN: De acuerdo a la lectura se socializarán los aprendizajes de los estudiantes (tenga en cuenta hacer énfasis en el trabajo en equipo y en cómo estas reflexiones aportan a la educación que se brinda en Nuevo Horizonte) </w:t>
      </w: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ambientar por grupos contestar las siguientes preguntas en una hoja de </w:t>
      </w:r>
      <w:proofErr w:type="spellStart"/>
      <w:r>
        <w:rPr>
          <w:rFonts w:ascii="Arial" w:hAnsi="Arial" w:cs="Arial"/>
          <w:sz w:val="24"/>
          <w:szCs w:val="24"/>
        </w:rPr>
        <w:t>block</w:t>
      </w:r>
      <w:proofErr w:type="spellEnd"/>
      <w:r>
        <w:rPr>
          <w:rFonts w:ascii="Arial" w:hAnsi="Arial" w:cs="Arial"/>
          <w:sz w:val="24"/>
          <w:szCs w:val="24"/>
        </w:rPr>
        <w:t xml:space="preserve"> y de manera corta:</w:t>
      </w:r>
    </w:p>
    <w:p w:rsidR="005873C2" w:rsidRDefault="005873C2" w:rsidP="005873C2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te aporta la Institución Educativa (aprendizajes, vivencias)?</w:t>
      </w:r>
    </w:p>
    <w:p w:rsidR="005873C2" w:rsidRDefault="005873C2" w:rsidP="005873C2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has aprendido de tus maestros en la Institución Educativa?</w:t>
      </w:r>
    </w:p>
    <w:p w:rsidR="005873C2" w:rsidRDefault="005873C2" w:rsidP="005873C2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sugieres para que la Institución Educativa continúe mejorando? </w:t>
      </w:r>
    </w:p>
    <w:p w:rsidR="005873C2" w:rsidRDefault="005873C2" w:rsidP="005873C2">
      <w:pPr>
        <w:pStyle w:val="Sinespaciado"/>
        <w:numPr>
          <w:ilvl w:val="0"/>
          <w:numId w:val="13"/>
        </w:numPr>
        <w:tabs>
          <w:tab w:val="left" w:pos="34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Socializar la actividad pegando las respuestas en el tablero, en las paredes del salón o en un trozo de papel periódico.</w:t>
      </w:r>
      <w:r>
        <w:rPr>
          <w:rFonts w:ascii="Arial" w:hAnsi="Arial" w:cs="Arial"/>
          <w:sz w:val="24"/>
          <w:szCs w:val="24"/>
        </w:rPr>
        <w:tab/>
      </w: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sistematizacióny</w:t>
      </w:r>
      <w:proofErr w:type="spellEnd"/>
      <w:r>
        <w:rPr>
          <w:rFonts w:ascii="Arial" w:hAnsi="Arial" w:cs="Arial"/>
          <w:sz w:val="24"/>
          <w:szCs w:val="24"/>
        </w:rPr>
        <w:t xml:space="preserve"> puesta en común de esta </w:t>
      </w:r>
      <w:proofErr w:type="spellStart"/>
      <w:r>
        <w:rPr>
          <w:rFonts w:ascii="Arial" w:hAnsi="Arial" w:cs="Arial"/>
          <w:sz w:val="24"/>
          <w:szCs w:val="24"/>
        </w:rPr>
        <w:t>actividadse</w:t>
      </w:r>
      <w:proofErr w:type="spellEnd"/>
      <w:r>
        <w:rPr>
          <w:rFonts w:ascii="Arial" w:hAnsi="Arial" w:cs="Arial"/>
          <w:sz w:val="24"/>
          <w:szCs w:val="24"/>
        </w:rPr>
        <w:t xml:space="preserve"> deberá recopilar de forma escrita en hojas y entregar al encargado del grupo PEIA.</w:t>
      </w:r>
    </w:p>
    <w:p w:rsidR="005873C2" w:rsidRDefault="005873C2" w:rsidP="005873C2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5873C2" w:rsidRDefault="005873C2" w:rsidP="005873C2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 Cuento (siguiente página)</w:t>
      </w:r>
    </w:p>
    <w:p w:rsidR="001F6CFE" w:rsidRPr="0065785C" w:rsidRDefault="0037323E" w:rsidP="006578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1F6CFE" w:rsidRPr="0065785C"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  <w:lastRenderedPageBreak/>
        <w:t>Un legado de la filosofía oriental</w:t>
      </w:r>
    </w:p>
    <w:p w:rsidR="001F6CFE" w:rsidRPr="0065785C" w:rsidRDefault="001F6CFE" w:rsidP="0037323E">
      <w:pPr>
        <w:shd w:val="clear" w:color="auto" w:fill="FFFFFF"/>
        <w:spacing w:before="134" w:after="0" w:line="268" w:lineRule="atLeast"/>
        <w:ind w:left="142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65785C"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  <w:t xml:space="preserve">Más allá del </w:t>
      </w:r>
      <w:proofErr w:type="spellStart"/>
      <w:r w:rsidRPr="0065785C"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  <w:t>Gor</w:t>
      </w:r>
      <w:proofErr w:type="spellEnd"/>
      <w:r w:rsidRPr="0065785C"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  <w:t>, había un pueblo donde todos los habitantes eran ciegos. Un rey extranjero, con su cortejo, llegó cerca del lugar, trajo su ejército y acampó en el desierto.</w:t>
      </w:r>
    </w:p>
    <w:p w:rsidR="001F6CFE" w:rsidRPr="0065785C" w:rsidRDefault="001F6CFE" w:rsidP="001F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1F6CFE" w:rsidRPr="0065785C" w:rsidRDefault="001F6CFE" w:rsidP="0065785C">
      <w:pPr>
        <w:shd w:val="clear" w:color="auto" w:fill="FFFFFF"/>
        <w:spacing w:before="134" w:after="84" w:line="268" w:lineRule="atLeas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Tenía este poderoso rey un gigantesco elefante que usaba para atacar e incrementar el temor de sus enemigos. La población imaginó de mil formas al animal hasta que algunos intrépidos decidieron ir a su encuentro. Cada uno quería ser el héroe salvador y no estaban dispuestos a compartir ese privilegio. De modo que se marcharon en forma separada y procuraron no ser seguidos.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>Como ninguno conocía el aspecto del elefante, al llegar a él tantearon su cuerpo, con la certeza de poder describirlo sin error. Una vez hecho esto, a toda prisa se dirigieron a su pueblo para adelantarse a sus contrincantes, pero llegaron casi a la par. En el pueblo, su rey y toda la vecindad aguardaban esperanzados el relato de los arriesgados exploradores.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>Un elefante es una cosa grande, rugosa y chata como una alfombra, que se agita continuamente provocando ventarrones, dijo quien había palpado la oreja del animal.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>¡Te equivocas por completo!, dijo quien tocó la trompa. Alguien logró engañarte, pues yo lo toqué con estas manos y puedo asegurar que la bestia no es chata ni ancha, sino alargada, flexible y fuerte como una poderosa serpiente que fabrica el viento.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>¡Habladurías!, comentó el tercero que logró acercarse a una de las patas. Un elefante no es flexible sino rígido, y rugoso como una gran columna, y, al caminar, todo lo aplasta bajo esas torres infernales. ¡Ese es el verdadero secreto!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>¡Mienten los tres!, dijo el cuarto hombre que tocó sus colmillos. Ciertamente es rígido, pero para nada rugoso; y también es alargado, pero no parece una serpiente ni genera viento. Más bien se asemeja a una lanza curvada, capaz de atravesar cualquier cosa.</w:t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</w:r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br/>
        <w:t xml:space="preserve">El rey y los ciudadanos quedaron perplejos ante las contradicciones de los informantes. Nadie sabía a ciencia cierta a quien creerle, mientras los cuatro discutían y aseguraban saber cómo defenderse de la bestia. Lo cierto, como te habrás dado cuenta, es que todos tenían una parte de razón; pero por intentar competir entre ellos, ningún habitante de la ciudad que está más allá del </w:t>
      </w:r>
      <w:proofErr w:type="spellStart"/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Gor</w:t>
      </w:r>
      <w:proofErr w:type="spellEnd"/>
      <w:r w:rsidRPr="0065785C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 pudo saber jamás cómo era un elefante en su totalidad.</w:t>
      </w:r>
    </w:p>
    <w:p w:rsidR="001F6CFE" w:rsidRPr="0065785C" w:rsidRDefault="0065785C" w:rsidP="008962A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5785C">
        <w:rPr>
          <w:rFonts w:ascii="Arial" w:hAnsi="Arial" w:cs="Arial"/>
          <w:sz w:val="20"/>
          <w:szCs w:val="20"/>
        </w:rPr>
        <w:t xml:space="preserve">                          Fuente: </w:t>
      </w:r>
      <w:hyperlink r:id="rId8" w:history="1">
        <w:r w:rsidRPr="0065785C">
          <w:rPr>
            <w:rStyle w:val="Hipervnculo"/>
            <w:rFonts w:ascii="Arial" w:hAnsi="Arial" w:cs="Arial"/>
            <w:sz w:val="20"/>
            <w:szCs w:val="20"/>
          </w:rPr>
          <w:t>http://archivo.abc.com.py/2007-07-17/articulos/343989/un-legado-de-la-filosofia-oriental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1F6CFE" w:rsidRPr="0065785C" w:rsidSect="00135A00">
      <w:headerReference w:type="default" r:id="rId9"/>
      <w:footerReference w:type="default" r:id="rId10"/>
      <w:pgSz w:w="12240" w:h="15840" w:code="1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14" w:rsidRDefault="005C4414" w:rsidP="0043173E">
      <w:pPr>
        <w:spacing w:after="0" w:line="240" w:lineRule="auto"/>
      </w:pPr>
      <w:r>
        <w:separator/>
      </w:r>
    </w:p>
  </w:endnote>
  <w:endnote w:type="continuationSeparator" w:id="0">
    <w:p w:rsidR="005C4414" w:rsidRDefault="005C4414" w:rsidP="0043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159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530408" w:rsidRDefault="0053040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73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73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0408" w:rsidRPr="00EB15F4" w:rsidRDefault="00530408">
    <w:pPr>
      <w:pStyle w:val="Piedepgina"/>
      <w:rPr>
        <w:lang w:val="es-ES_tradnl"/>
      </w:rPr>
    </w:pPr>
    <w:r w:rsidRPr="00EB15F4">
      <w:rPr>
        <w:lang w:val="es-ES_tradnl"/>
      </w:rPr>
      <w:t xml:space="preserve"> </w:t>
    </w:r>
    <w:r>
      <w:rPr>
        <w:lang w:val="es-ES_tradnl"/>
      </w:rPr>
      <w:t xml:space="preserve">ESTAMENTO: Grupo Interdisciplinar PEIA  </w:t>
    </w:r>
    <w:r w:rsidRPr="00EB15F4">
      <w:rPr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14" w:rsidRDefault="005C4414" w:rsidP="0043173E">
      <w:pPr>
        <w:spacing w:after="0" w:line="240" w:lineRule="auto"/>
      </w:pPr>
      <w:r>
        <w:separator/>
      </w:r>
    </w:p>
  </w:footnote>
  <w:footnote w:type="continuationSeparator" w:id="0">
    <w:p w:rsidR="005C4414" w:rsidRDefault="005C4414" w:rsidP="0043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3E" w:rsidRDefault="0037323E">
    <w:pPr>
      <w:pStyle w:val="Encabezado"/>
    </w:pPr>
  </w:p>
  <w:tbl>
    <w:tblPr>
      <w:tblW w:w="11340" w:type="dxa"/>
      <w:jc w:val="center"/>
      <w:tblInd w:w="-1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7512"/>
      <w:gridCol w:w="1701"/>
    </w:tblGrid>
    <w:tr w:rsidR="0037323E" w:rsidTr="00131FB3">
      <w:trPr>
        <w:trHeight w:val="1130"/>
        <w:jc w:val="center"/>
      </w:trPr>
      <w:tc>
        <w:tcPr>
          <w:tcW w:w="2127" w:type="dxa"/>
          <w:vMerge w:val="restart"/>
          <w:shd w:val="clear" w:color="auto" w:fill="auto"/>
        </w:tcPr>
        <w:p w:rsidR="0037323E" w:rsidRPr="00097D9E" w:rsidRDefault="0037323E" w:rsidP="007F1CDC">
          <w:pPr>
            <w:rPr>
              <w:rFonts w:eastAsia="Times New Roman"/>
              <w:lang w:val="es-ES_tradnl"/>
            </w:rPr>
          </w:pPr>
        </w:p>
        <w:p w:rsidR="0037323E" w:rsidRPr="00097D9E" w:rsidRDefault="0037323E" w:rsidP="007F1CDC">
          <w:pPr>
            <w:rPr>
              <w:rFonts w:eastAsia="Times New Roman"/>
              <w:lang w:val="es-ES_tradnl"/>
            </w:rPr>
          </w:pPr>
        </w:p>
        <w:p w:rsidR="0037323E" w:rsidRPr="00097D9E" w:rsidRDefault="0037323E" w:rsidP="007F1CDC">
          <w:pPr>
            <w:rPr>
              <w:rFonts w:eastAsia="Times New Roman"/>
              <w:lang w:val="es-ES_tradnl"/>
            </w:rPr>
          </w:pPr>
          <w:r>
            <w:rPr>
              <w:rFonts w:eastAsia="Times New Roman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488FA40A" wp14:editId="4994EB4C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887730" cy="704850"/>
                <wp:effectExtent l="0" t="0" r="7620" b="0"/>
                <wp:wrapSquare wrapText="bothSides"/>
                <wp:docPr id="2" name="Imagen 2" descr="Descripción: 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Descripción: 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7323E" w:rsidRPr="00097D9E" w:rsidRDefault="0037323E" w:rsidP="007F1CDC">
          <w:pPr>
            <w:rPr>
              <w:rFonts w:eastAsia="Times New Roman"/>
              <w:lang w:val="es-ES_tradnl"/>
            </w:rPr>
          </w:pPr>
        </w:p>
      </w:tc>
      <w:tc>
        <w:tcPr>
          <w:tcW w:w="7512" w:type="dxa"/>
          <w:vMerge w:val="restart"/>
          <w:shd w:val="clear" w:color="auto" w:fill="auto"/>
        </w:tcPr>
        <w:p w:rsidR="0037323E" w:rsidRPr="00097D9E" w:rsidRDefault="0037323E" w:rsidP="007F1CDC">
          <w:pPr>
            <w:tabs>
              <w:tab w:val="center" w:pos="3648"/>
              <w:tab w:val="right" w:pos="7296"/>
            </w:tabs>
            <w:rPr>
              <w:rFonts w:ascii="Algerian" w:eastAsia="Times New Roman" w:hAnsi="Algerian"/>
              <w:b/>
              <w:spacing w:val="20"/>
            </w:rPr>
          </w:pPr>
          <w:r w:rsidRPr="00097D9E">
            <w:rPr>
              <w:rFonts w:ascii="Algerian" w:eastAsia="Times New Roman" w:hAnsi="Algerian"/>
              <w:b/>
              <w:spacing w:val="20"/>
            </w:rPr>
            <w:tab/>
            <w:t>INSTITUCIÓN EDUCATIVA NUEVO HORIZONTE</w:t>
          </w:r>
          <w:r w:rsidRPr="00097D9E">
            <w:rPr>
              <w:rFonts w:ascii="Algerian" w:eastAsia="Times New Roman" w:hAnsi="Algerian"/>
              <w:b/>
              <w:spacing w:val="20"/>
            </w:rPr>
            <w:tab/>
          </w:r>
        </w:p>
        <w:p w:rsidR="0037323E" w:rsidRPr="00097D9E" w:rsidRDefault="0037323E" w:rsidP="007F1CDC">
          <w:pPr>
            <w:jc w:val="center"/>
            <w:rPr>
              <w:rFonts w:ascii="Algerian" w:eastAsia="Times New Roman" w:hAnsi="Algerian"/>
              <w:b/>
              <w:spacing w:val="20"/>
            </w:rPr>
          </w:pPr>
          <w:r w:rsidRPr="00097D9E">
            <w:rPr>
              <w:rFonts w:ascii="Algerian" w:eastAsia="Times New Roman" w:hAnsi="Algerian"/>
              <w:b/>
              <w:spacing w:val="20"/>
            </w:rPr>
            <w:t>“Educación sin Fronteras”</w:t>
          </w:r>
        </w:p>
        <w:p w:rsidR="0037323E" w:rsidRPr="00097D9E" w:rsidRDefault="0037323E" w:rsidP="007F1CDC">
          <w:pPr>
            <w:jc w:val="both"/>
            <w:rPr>
              <w:rFonts w:eastAsia="Times New Roman"/>
            </w:rPr>
          </w:pPr>
          <w:r w:rsidRPr="00097D9E">
            <w:rPr>
              <w:rFonts w:eastAsia="Times New Roman" w:cs="Calibri"/>
              <w:spacing w:val="20"/>
              <w:sz w:val="18"/>
              <w:szCs w:val="18"/>
            </w:rPr>
            <w:t>Secciones: Nuevo Horizonte Nº 2 (</w:t>
          </w:r>
          <w:proofErr w:type="spellStart"/>
          <w:r w:rsidRPr="00097D9E">
            <w:rPr>
              <w:rFonts w:eastAsia="Times New Roman" w:cs="Calibri"/>
              <w:spacing w:val="20"/>
              <w:sz w:val="18"/>
              <w:szCs w:val="18"/>
            </w:rPr>
            <w:t>Cra</w:t>
          </w:r>
          <w:proofErr w:type="spellEnd"/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37 Nº 107AA – 21. Telefax: 5284658) y Paulo VI (</w:t>
          </w:r>
          <w:proofErr w:type="spellStart"/>
          <w:r w:rsidRPr="00097D9E">
            <w:rPr>
              <w:rFonts w:eastAsia="Times New Roman" w:cs="Calibri"/>
              <w:spacing w:val="20"/>
              <w:sz w:val="18"/>
              <w:szCs w:val="18"/>
            </w:rPr>
            <w:t>Cra</w:t>
          </w:r>
          <w:proofErr w:type="spellEnd"/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42B Nº 110A – 28. Telefax: 528 56 38). DANE 105001014052 NIT 811039606-4   email: </w:t>
          </w:r>
          <w:hyperlink r:id="rId2" w:history="1">
            <w:r w:rsidRPr="00097D9E">
              <w:rPr>
                <w:rStyle w:val="Hipervnculo"/>
                <w:rFonts w:eastAsia="Times New Roman" w:cs="Calibri"/>
                <w:spacing w:val="20"/>
                <w:sz w:val="18"/>
                <w:szCs w:val="18"/>
              </w:rPr>
              <w:t>ie.nuevohorizonte@medellin.gov.co</w:t>
            </w:r>
          </w:hyperlink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 Sitio  Web: </w:t>
          </w:r>
          <w:hyperlink r:id="rId3" w:history="1">
            <w:r w:rsidRPr="00097D9E">
              <w:rPr>
                <w:rStyle w:val="Hipervnculo"/>
                <w:rFonts w:eastAsia="Times New Roman" w:cs="Calibri"/>
                <w:spacing w:val="20"/>
                <w:sz w:val="18"/>
                <w:szCs w:val="18"/>
              </w:rPr>
              <w:t>http://nuevohorizonte.multiply.com</w:t>
            </w:r>
          </w:hyperlink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 y </w:t>
          </w:r>
          <w:hyperlink r:id="rId4" w:history="1">
            <w:r w:rsidRPr="00097D9E">
              <w:rPr>
                <w:rStyle w:val="Hipervnculo"/>
                <w:rFonts w:eastAsia="Times New Roman" w:cs="Calibri"/>
                <w:sz w:val="18"/>
                <w:szCs w:val="18"/>
              </w:rPr>
              <w:t>http://ienuevohorizonte.webnode.es/</w:t>
            </w:r>
          </w:hyperlink>
          <w:r w:rsidRPr="00097D9E">
            <w:rPr>
              <w:rFonts w:eastAsia="Times New Roman"/>
            </w:rPr>
            <w:t xml:space="preserve"> </w:t>
          </w:r>
          <w:r w:rsidRPr="00097D9E">
            <w:rPr>
              <w:rFonts w:eastAsia="Times New Roman" w:cs="Calibri"/>
              <w:spacing w:val="20"/>
              <w:sz w:val="18"/>
              <w:szCs w:val="18"/>
            </w:rPr>
            <w:t>Aprobada por Resolución Departamental Número 16171 de Nov. 27 de 2002. Núcleo de Desarrollo Educativo 914 Comuna Nº 01 Medellín.</w:t>
          </w:r>
        </w:p>
      </w:tc>
      <w:tc>
        <w:tcPr>
          <w:tcW w:w="1701" w:type="dxa"/>
          <w:shd w:val="clear" w:color="auto" w:fill="auto"/>
        </w:tcPr>
        <w:p w:rsidR="0037323E" w:rsidRDefault="0037323E">
          <w:r>
            <w:rPr>
              <w:rStyle w:val="apple-style-span"/>
              <w:color w:val="000000"/>
              <w:sz w:val="27"/>
              <w:szCs w:val="27"/>
            </w:rPr>
            <w:t xml:space="preserve">GC-67 </w:t>
          </w:r>
        </w:p>
      </w:tc>
    </w:tr>
    <w:tr w:rsidR="0037323E" w:rsidTr="00131FB3">
      <w:trPr>
        <w:trHeight w:val="510"/>
        <w:jc w:val="center"/>
      </w:trPr>
      <w:tc>
        <w:tcPr>
          <w:tcW w:w="2127" w:type="dxa"/>
          <w:vMerge/>
          <w:shd w:val="clear" w:color="auto" w:fill="auto"/>
        </w:tcPr>
        <w:p w:rsidR="0037323E" w:rsidRPr="00097D9E" w:rsidRDefault="0037323E" w:rsidP="007F1CDC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vMerge/>
          <w:shd w:val="clear" w:color="auto" w:fill="auto"/>
        </w:tcPr>
        <w:p w:rsidR="0037323E" w:rsidRPr="00097D9E" w:rsidRDefault="0037323E" w:rsidP="007F1CDC">
          <w:pPr>
            <w:jc w:val="center"/>
            <w:rPr>
              <w:rFonts w:ascii="Algerian" w:eastAsia="Times New Roman" w:hAnsi="Algerian"/>
              <w:b/>
              <w:spacing w:val="20"/>
            </w:rPr>
          </w:pPr>
        </w:p>
      </w:tc>
      <w:tc>
        <w:tcPr>
          <w:tcW w:w="1701" w:type="dxa"/>
          <w:shd w:val="clear" w:color="auto" w:fill="auto"/>
        </w:tcPr>
        <w:p w:rsidR="0037323E" w:rsidRDefault="0037323E">
          <w:r>
            <w:rPr>
              <w:rStyle w:val="apple-style-span"/>
              <w:color w:val="000000"/>
              <w:sz w:val="27"/>
              <w:szCs w:val="27"/>
            </w:rPr>
            <w:t xml:space="preserve"> LR006 </w:t>
          </w:r>
        </w:p>
      </w:tc>
    </w:tr>
    <w:tr w:rsidR="0037323E" w:rsidTr="00131FB3">
      <w:trPr>
        <w:trHeight w:val="509"/>
        <w:jc w:val="center"/>
      </w:trPr>
      <w:tc>
        <w:tcPr>
          <w:tcW w:w="2127" w:type="dxa"/>
          <w:vMerge/>
          <w:shd w:val="clear" w:color="auto" w:fill="auto"/>
        </w:tcPr>
        <w:p w:rsidR="0037323E" w:rsidRPr="00097D9E" w:rsidRDefault="0037323E" w:rsidP="007F1CDC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vMerge/>
          <w:shd w:val="clear" w:color="auto" w:fill="auto"/>
        </w:tcPr>
        <w:p w:rsidR="0037323E" w:rsidRPr="00097D9E" w:rsidRDefault="0037323E" w:rsidP="007F1CDC">
          <w:pPr>
            <w:jc w:val="center"/>
            <w:rPr>
              <w:rFonts w:ascii="Algerian" w:eastAsia="Times New Roman" w:hAnsi="Algerian"/>
              <w:b/>
              <w:spacing w:val="20"/>
            </w:rPr>
          </w:pPr>
        </w:p>
      </w:tc>
      <w:tc>
        <w:tcPr>
          <w:tcW w:w="1701" w:type="dxa"/>
          <w:vMerge w:val="restart"/>
          <w:shd w:val="clear" w:color="auto" w:fill="auto"/>
        </w:tcPr>
        <w:p w:rsidR="0037323E" w:rsidRDefault="0037323E"/>
      </w:tc>
    </w:tr>
    <w:tr w:rsidR="0037323E" w:rsidTr="007F1CDC">
      <w:trPr>
        <w:trHeight w:val="175"/>
        <w:jc w:val="center"/>
      </w:trPr>
      <w:tc>
        <w:tcPr>
          <w:tcW w:w="2127" w:type="dxa"/>
          <w:vMerge/>
          <w:shd w:val="clear" w:color="auto" w:fill="auto"/>
        </w:tcPr>
        <w:p w:rsidR="0037323E" w:rsidRPr="00097D9E" w:rsidRDefault="0037323E" w:rsidP="007F1CDC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shd w:val="clear" w:color="auto" w:fill="auto"/>
        </w:tcPr>
        <w:p w:rsidR="0037323E" w:rsidRPr="00097D9E" w:rsidRDefault="0037323E" w:rsidP="007F1CDC">
          <w:pPr>
            <w:pStyle w:val="Sinespaciado"/>
            <w:rPr>
              <w:rFonts w:ascii="Algerian" w:hAnsi="Algerian"/>
              <w:b/>
              <w:spacing w:val="20"/>
              <w:lang w:val="es-CO"/>
            </w:rPr>
          </w:pPr>
          <w:r w:rsidRPr="00097D9E">
            <w:rPr>
              <w:rFonts w:ascii="Algerian" w:hAnsi="Algerian" w:cs="Arial"/>
              <w:b/>
              <w:sz w:val="24"/>
              <w:lang w:val="es-CO"/>
            </w:rPr>
            <w:t xml:space="preserve">                        </w:t>
          </w:r>
          <w:r>
            <w:rPr>
              <w:rFonts w:ascii="Algerian" w:hAnsi="Algerian" w:cs="Arial"/>
              <w:b/>
              <w:sz w:val="24"/>
              <w:lang w:val="es-CO"/>
            </w:rPr>
            <w:t xml:space="preserve">             </w:t>
          </w:r>
        </w:p>
      </w:tc>
      <w:tc>
        <w:tcPr>
          <w:tcW w:w="1701" w:type="dxa"/>
          <w:vMerge/>
          <w:shd w:val="clear" w:color="auto" w:fill="auto"/>
        </w:tcPr>
        <w:p w:rsidR="0037323E" w:rsidRPr="00097D9E" w:rsidRDefault="0037323E" w:rsidP="007F1CDC">
          <w:pPr>
            <w:rPr>
              <w:rFonts w:eastAsia="Times New Roman"/>
              <w:lang w:val="es-ES_tradnl"/>
            </w:rPr>
          </w:pPr>
        </w:p>
      </w:tc>
    </w:tr>
  </w:tbl>
  <w:p w:rsidR="00530408" w:rsidRDefault="00530408" w:rsidP="003732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CE6"/>
    <w:multiLevelType w:val="hybridMultilevel"/>
    <w:tmpl w:val="2BE09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770A"/>
    <w:multiLevelType w:val="hybridMultilevel"/>
    <w:tmpl w:val="375C15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04658E"/>
    <w:multiLevelType w:val="hybridMultilevel"/>
    <w:tmpl w:val="A378C4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7099"/>
    <w:multiLevelType w:val="hybridMultilevel"/>
    <w:tmpl w:val="E438D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0726"/>
    <w:multiLevelType w:val="hybridMultilevel"/>
    <w:tmpl w:val="C61A7A7A"/>
    <w:lvl w:ilvl="0" w:tplc="0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20F21BF4"/>
    <w:multiLevelType w:val="multilevel"/>
    <w:tmpl w:val="47E6D7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40D050F"/>
    <w:multiLevelType w:val="hybridMultilevel"/>
    <w:tmpl w:val="9D6478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0161CD"/>
    <w:multiLevelType w:val="hybridMultilevel"/>
    <w:tmpl w:val="D99007A0"/>
    <w:lvl w:ilvl="0" w:tplc="08A89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BA18CD"/>
    <w:multiLevelType w:val="hybridMultilevel"/>
    <w:tmpl w:val="53F69E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D15770"/>
    <w:multiLevelType w:val="hybridMultilevel"/>
    <w:tmpl w:val="5AB89EE8"/>
    <w:lvl w:ilvl="0" w:tplc="2AA2E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B16FCA"/>
    <w:multiLevelType w:val="hybridMultilevel"/>
    <w:tmpl w:val="167CEA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C72C0"/>
    <w:multiLevelType w:val="multilevel"/>
    <w:tmpl w:val="30848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3E"/>
    <w:rsid w:val="00025507"/>
    <w:rsid w:val="00046F3F"/>
    <w:rsid w:val="00047CEF"/>
    <w:rsid w:val="00055161"/>
    <w:rsid w:val="00072322"/>
    <w:rsid w:val="000C63F1"/>
    <w:rsid w:val="000D7463"/>
    <w:rsid w:val="00135A00"/>
    <w:rsid w:val="00144583"/>
    <w:rsid w:val="001B67CD"/>
    <w:rsid w:val="001F6CFE"/>
    <w:rsid w:val="00222E80"/>
    <w:rsid w:val="00247ACC"/>
    <w:rsid w:val="00252CF5"/>
    <w:rsid w:val="002906D9"/>
    <w:rsid w:val="002A0124"/>
    <w:rsid w:val="002C62B0"/>
    <w:rsid w:val="002E0D2D"/>
    <w:rsid w:val="002F6FF8"/>
    <w:rsid w:val="00305852"/>
    <w:rsid w:val="0032569F"/>
    <w:rsid w:val="0033167D"/>
    <w:rsid w:val="003524D9"/>
    <w:rsid w:val="00370AB4"/>
    <w:rsid w:val="0037323E"/>
    <w:rsid w:val="003738F5"/>
    <w:rsid w:val="00385A2C"/>
    <w:rsid w:val="0039100B"/>
    <w:rsid w:val="003B4FAE"/>
    <w:rsid w:val="00406308"/>
    <w:rsid w:val="004067B5"/>
    <w:rsid w:val="0043173E"/>
    <w:rsid w:val="00441732"/>
    <w:rsid w:val="00441D36"/>
    <w:rsid w:val="00457BA7"/>
    <w:rsid w:val="00463C99"/>
    <w:rsid w:val="004666DF"/>
    <w:rsid w:val="00520F78"/>
    <w:rsid w:val="00530408"/>
    <w:rsid w:val="00533FBD"/>
    <w:rsid w:val="005406B5"/>
    <w:rsid w:val="005508A2"/>
    <w:rsid w:val="005554E6"/>
    <w:rsid w:val="00556993"/>
    <w:rsid w:val="005873C2"/>
    <w:rsid w:val="005C4414"/>
    <w:rsid w:val="005D5ACE"/>
    <w:rsid w:val="00605FCE"/>
    <w:rsid w:val="0064443C"/>
    <w:rsid w:val="00654F81"/>
    <w:rsid w:val="0065785C"/>
    <w:rsid w:val="00684045"/>
    <w:rsid w:val="006A2E7E"/>
    <w:rsid w:val="006C4912"/>
    <w:rsid w:val="006D4EDF"/>
    <w:rsid w:val="00715596"/>
    <w:rsid w:val="007B6297"/>
    <w:rsid w:val="007C4092"/>
    <w:rsid w:val="007F2F7F"/>
    <w:rsid w:val="00812187"/>
    <w:rsid w:val="00857D03"/>
    <w:rsid w:val="008962AB"/>
    <w:rsid w:val="008B30DF"/>
    <w:rsid w:val="008D02B7"/>
    <w:rsid w:val="00972EB3"/>
    <w:rsid w:val="0097495D"/>
    <w:rsid w:val="00990C69"/>
    <w:rsid w:val="00A33BB2"/>
    <w:rsid w:val="00A5385E"/>
    <w:rsid w:val="00A77D99"/>
    <w:rsid w:val="00A84A28"/>
    <w:rsid w:val="00AB6010"/>
    <w:rsid w:val="00B174DA"/>
    <w:rsid w:val="00B30688"/>
    <w:rsid w:val="00B6175E"/>
    <w:rsid w:val="00B64086"/>
    <w:rsid w:val="00B64B28"/>
    <w:rsid w:val="00B8424E"/>
    <w:rsid w:val="00C134E7"/>
    <w:rsid w:val="00C7664A"/>
    <w:rsid w:val="00C92C37"/>
    <w:rsid w:val="00CB2CEB"/>
    <w:rsid w:val="00D34819"/>
    <w:rsid w:val="00D45042"/>
    <w:rsid w:val="00D7231B"/>
    <w:rsid w:val="00D83C9B"/>
    <w:rsid w:val="00DB42D3"/>
    <w:rsid w:val="00E10BE2"/>
    <w:rsid w:val="00ED6389"/>
    <w:rsid w:val="00F22EC0"/>
    <w:rsid w:val="00FB2279"/>
    <w:rsid w:val="00FB658A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173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73E"/>
  </w:style>
  <w:style w:type="paragraph" w:styleId="Piedepgina">
    <w:name w:val="footer"/>
    <w:basedOn w:val="Normal"/>
    <w:link w:val="Piedepgina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3E"/>
  </w:style>
  <w:style w:type="character" w:styleId="Hipervnculo">
    <w:name w:val="Hyperlink"/>
    <w:basedOn w:val="Fuentedeprrafopredeter"/>
    <w:uiPriority w:val="99"/>
    <w:unhideWhenUsed/>
    <w:rsid w:val="0043173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3173E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D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cxapple-style-span">
    <w:name w:val="ecxapple-style-span"/>
    <w:basedOn w:val="Fuentedeprrafopredeter"/>
    <w:rsid w:val="005D5ACE"/>
  </w:style>
  <w:style w:type="character" w:styleId="Textoennegrita">
    <w:name w:val="Strong"/>
    <w:basedOn w:val="Fuentedeprrafopredeter"/>
    <w:uiPriority w:val="22"/>
    <w:qFormat/>
    <w:rsid w:val="008962AB"/>
    <w:rPr>
      <w:b/>
      <w:bCs/>
    </w:rPr>
  </w:style>
  <w:style w:type="character" w:styleId="nfasis">
    <w:name w:val="Emphasis"/>
    <w:basedOn w:val="Fuentedeprrafopredeter"/>
    <w:uiPriority w:val="20"/>
    <w:qFormat/>
    <w:rsid w:val="008962A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0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37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173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73E"/>
  </w:style>
  <w:style w:type="paragraph" w:styleId="Piedepgina">
    <w:name w:val="footer"/>
    <w:basedOn w:val="Normal"/>
    <w:link w:val="Piedepgina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3E"/>
  </w:style>
  <w:style w:type="character" w:styleId="Hipervnculo">
    <w:name w:val="Hyperlink"/>
    <w:basedOn w:val="Fuentedeprrafopredeter"/>
    <w:uiPriority w:val="99"/>
    <w:unhideWhenUsed/>
    <w:rsid w:val="0043173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3173E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D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cxapple-style-span">
    <w:name w:val="ecxapple-style-span"/>
    <w:basedOn w:val="Fuentedeprrafopredeter"/>
    <w:rsid w:val="005D5ACE"/>
  </w:style>
  <w:style w:type="character" w:styleId="Textoennegrita">
    <w:name w:val="Strong"/>
    <w:basedOn w:val="Fuentedeprrafopredeter"/>
    <w:uiPriority w:val="22"/>
    <w:qFormat/>
    <w:rsid w:val="008962AB"/>
    <w:rPr>
      <w:b/>
      <w:bCs/>
    </w:rPr>
  </w:style>
  <w:style w:type="character" w:styleId="nfasis">
    <w:name w:val="Emphasis"/>
    <w:basedOn w:val="Fuentedeprrafopredeter"/>
    <w:uiPriority w:val="20"/>
    <w:qFormat/>
    <w:rsid w:val="008962A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0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37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240">
                  <w:marLeft w:val="0"/>
                  <w:marRight w:val="5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382">
                          <w:marLeft w:val="167"/>
                          <w:marRight w:val="167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o.abc.com.py/2007-07-17/articulos/343989/un-legado-de-la-filosofia-orien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uevohorizonte.multiply.com" TargetMode="External"/><Relationship Id="rId2" Type="http://schemas.openxmlformats.org/officeDocument/2006/relationships/hyperlink" Target="mailto:ie.nuevohorizonte@medellin.gov.co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ienuevohorizonte.webnod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Giovanny</cp:lastModifiedBy>
  <cp:revision>2</cp:revision>
  <dcterms:created xsi:type="dcterms:W3CDTF">2012-02-27T17:13:00Z</dcterms:created>
  <dcterms:modified xsi:type="dcterms:W3CDTF">2012-02-27T17:13:00Z</dcterms:modified>
</cp:coreProperties>
</file>